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3" w:rsidRPr="00F5016C" w:rsidRDefault="00F5016C">
      <w:pPr>
        <w:rPr>
          <w:rFonts w:ascii="Bangla MN" w:hAnsi="Bangla MN" w:cs="Bangla MN"/>
          <w:b/>
          <w:sz w:val="32"/>
        </w:rPr>
      </w:pPr>
      <w:bookmarkStart w:id="0" w:name="_GoBack"/>
      <w:bookmarkEnd w:id="0"/>
      <w:r w:rsidRPr="00F5016C">
        <w:rPr>
          <w:rFonts w:ascii="Bangla MN" w:hAnsi="Bangla MN" w:cs="Bangla MN"/>
          <w:b/>
          <w:sz w:val="32"/>
        </w:rPr>
        <w:t>Cooking for a Healthy Lifestyle</w:t>
      </w:r>
    </w:p>
    <w:p w:rsidR="00F5016C" w:rsidRPr="00EA4033" w:rsidRDefault="00EA4033">
      <w:pPr>
        <w:rPr>
          <w:i/>
        </w:rPr>
      </w:pPr>
      <w:r>
        <w:rPr>
          <w:i/>
        </w:rPr>
        <w:t>Consuming homemade food, as opposed to store-bought or pre-packaged meals, is one critical step towards maintaining a healthy lifestyle.  However, preparing one’s own food is often limited to do financ</w:t>
      </w:r>
      <w:r w:rsidR="00DB2D5A">
        <w:rPr>
          <w:i/>
        </w:rPr>
        <w:t>es</w:t>
      </w:r>
      <w:r>
        <w:rPr>
          <w:i/>
        </w:rPr>
        <w:t xml:space="preserve">, time, and </w:t>
      </w:r>
      <w:r w:rsidR="00DB2D5A">
        <w:rPr>
          <w:i/>
        </w:rPr>
        <w:t>know-how.  In this activity, you will learn how to prepare one food item that is nutritious, while also being inexpensive and easy to prepare.</w:t>
      </w:r>
    </w:p>
    <w:p w:rsidR="00EA4033" w:rsidRDefault="00EA4033">
      <w:pPr>
        <w:rPr>
          <w:b/>
        </w:rPr>
      </w:pPr>
    </w:p>
    <w:p w:rsidR="00F5016C" w:rsidRDefault="00F5016C">
      <w:r>
        <w:rPr>
          <w:b/>
        </w:rPr>
        <w:t>Objective:</w:t>
      </w:r>
      <w:r>
        <w:t xml:space="preserve">  To develop healthy eating habits by selecting and creating a nutritious, convenient, and affordable </w:t>
      </w:r>
      <w:r w:rsidR="00EB18E5">
        <w:t>food item</w:t>
      </w:r>
      <w:r>
        <w:t xml:space="preserve">.  </w:t>
      </w:r>
    </w:p>
    <w:p w:rsidR="00EB18E5" w:rsidRDefault="00EB18E5"/>
    <w:p w:rsidR="00EB18E5" w:rsidRDefault="00EB18E5">
      <w:r>
        <w:rPr>
          <w:b/>
        </w:rPr>
        <w:t>Directions:</w:t>
      </w:r>
      <w:r>
        <w:t xml:space="preserve">  </w:t>
      </w:r>
    </w:p>
    <w:p w:rsidR="00EB18E5" w:rsidRDefault="00EB18E5" w:rsidP="00EB18E5">
      <w:pPr>
        <w:pStyle w:val="ListParagraph"/>
        <w:numPr>
          <w:ilvl w:val="0"/>
          <w:numId w:val="1"/>
        </w:numPr>
      </w:pPr>
      <w:r>
        <w:t>Identify a nutritious and affordable food item that meets the requirements as described below.</w:t>
      </w:r>
    </w:p>
    <w:p w:rsidR="00EB18E5" w:rsidRDefault="00EB18E5" w:rsidP="00EB18E5">
      <w:pPr>
        <w:pStyle w:val="ListParagraph"/>
        <w:numPr>
          <w:ilvl w:val="0"/>
          <w:numId w:val="1"/>
        </w:numPr>
      </w:pPr>
      <w:r>
        <w:t>Prepare the food item.</w:t>
      </w:r>
    </w:p>
    <w:p w:rsidR="00EB18E5" w:rsidRDefault="00EB18E5" w:rsidP="00EB18E5">
      <w:pPr>
        <w:pStyle w:val="ListParagraph"/>
        <w:numPr>
          <w:ilvl w:val="0"/>
          <w:numId w:val="1"/>
        </w:numPr>
      </w:pPr>
      <w:r>
        <w:t>Share the food item with the class.</w:t>
      </w:r>
    </w:p>
    <w:p w:rsidR="00EA4033" w:rsidRDefault="00EA4033" w:rsidP="00EB18E5">
      <w:pPr>
        <w:pStyle w:val="ListParagraph"/>
        <w:numPr>
          <w:ilvl w:val="0"/>
          <w:numId w:val="1"/>
        </w:numPr>
      </w:pPr>
      <w:r>
        <w:t>Identify the nutritional components of the prepared food item.</w:t>
      </w:r>
    </w:p>
    <w:p w:rsidR="00EB18E5" w:rsidRDefault="00EB18E5" w:rsidP="00EB18E5">
      <w:pPr>
        <w:pStyle w:val="ListParagraph"/>
        <w:numPr>
          <w:ilvl w:val="0"/>
          <w:numId w:val="1"/>
        </w:numPr>
      </w:pPr>
      <w:r>
        <w:t>Complete the written response.</w:t>
      </w:r>
    </w:p>
    <w:p w:rsidR="00EB18E5" w:rsidRDefault="00EB18E5" w:rsidP="00EB18E5"/>
    <w:p w:rsidR="00EB18E5" w:rsidRPr="00EA4033" w:rsidRDefault="00EB18E5" w:rsidP="00EB18E5">
      <w:pPr>
        <w:rPr>
          <w:b/>
        </w:rPr>
      </w:pPr>
      <w:r w:rsidRPr="00EA4033">
        <w:rPr>
          <w:b/>
        </w:rPr>
        <w:t>Food</w:t>
      </w:r>
      <w:r w:rsidR="00EA4033" w:rsidRPr="00EA4033">
        <w:rPr>
          <w:b/>
        </w:rPr>
        <w:t xml:space="preserve"> Item</w:t>
      </w:r>
      <w:r w:rsidRPr="00EA4033">
        <w:rPr>
          <w:b/>
        </w:rPr>
        <w:t xml:space="preserve"> Requirements:</w:t>
      </w:r>
    </w:p>
    <w:p w:rsidR="00EB18E5" w:rsidRDefault="00EB18E5" w:rsidP="00EB18E5">
      <w:pPr>
        <w:pStyle w:val="ListParagraph"/>
        <w:numPr>
          <w:ilvl w:val="0"/>
          <w:numId w:val="2"/>
        </w:numPr>
      </w:pPr>
      <w:r>
        <w:t>Affordable – cost of all ingredients must not exceed $5.</w:t>
      </w:r>
    </w:p>
    <w:p w:rsidR="00EB18E5" w:rsidRDefault="00EB18E5" w:rsidP="00EB18E5">
      <w:pPr>
        <w:pStyle w:val="ListParagraph"/>
        <w:numPr>
          <w:ilvl w:val="0"/>
          <w:numId w:val="2"/>
        </w:numPr>
      </w:pPr>
      <w:r>
        <w:t xml:space="preserve">Convenient – </w:t>
      </w:r>
      <w:r w:rsidR="00EA4033">
        <w:t>food</w:t>
      </w:r>
      <w:r>
        <w:t xml:space="preserve"> preparation time must not exceed 30 minutes.</w:t>
      </w:r>
    </w:p>
    <w:p w:rsidR="00EB18E5" w:rsidRDefault="00EB18E5" w:rsidP="00EB18E5">
      <w:pPr>
        <w:pStyle w:val="ListParagraph"/>
        <w:numPr>
          <w:ilvl w:val="0"/>
          <w:numId w:val="2"/>
        </w:numPr>
      </w:pPr>
      <w:r>
        <w:t>Nutritious</w:t>
      </w:r>
      <w:r w:rsidR="00EA4033">
        <w:t xml:space="preserve"> – food item must be well balanced, include all macromolecules, and be low in sugar, saturated fat, and salt.</w:t>
      </w:r>
    </w:p>
    <w:p w:rsidR="00EA4033" w:rsidRDefault="00EA4033" w:rsidP="00EA4033"/>
    <w:p w:rsidR="00EA4033" w:rsidRDefault="00EA4033" w:rsidP="00EA4033">
      <w:pPr>
        <w:rPr>
          <w:b/>
        </w:rPr>
      </w:pPr>
      <w:r>
        <w:rPr>
          <w:b/>
        </w:rPr>
        <w:t>Nutritional Components:</w:t>
      </w:r>
    </w:p>
    <w:p w:rsidR="00EA4033" w:rsidRDefault="00392A32" w:rsidP="00EA4033">
      <w:pPr>
        <w:rPr>
          <w:i/>
        </w:rPr>
      </w:pPr>
      <w:r>
        <w:rPr>
          <w:i/>
        </w:rPr>
        <w:t xml:space="preserve">Identify the nutritional items, their respective amounts found within the prepared food item, and the benefits they serve in the body.  </w:t>
      </w:r>
    </w:p>
    <w:p w:rsidR="00392A32" w:rsidRDefault="00392A32" w:rsidP="00EA4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5215"/>
      </w:tblGrid>
      <w:tr w:rsidR="00392A32" w:rsidTr="00392A32">
        <w:tc>
          <w:tcPr>
            <w:tcW w:w="2605" w:type="dxa"/>
          </w:tcPr>
          <w:p w:rsidR="00392A32" w:rsidRPr="00392A32" w:rsidRDefault="00392A32" w:rsidP="00EA4033">
            <w:pPr>
              <w:rPr>
                <w:b/>
              </w:rPr>
            </w:pPr>
            <w:r w:rsidRPr="00392A32">
              <w:rPr>
                <w:b/>
              </w:rPr>
              <w:t>Nutritional Component</w:t>
            </w:r>
          </w:p>
        </w:tc>
        <w:tc>
          <w:tcPr>
            <w:tcW w:w="2250" w:type="dxa"/>
          </w:tcPr>
          <w:p w:rsidR="00392A32" w:rsidRPr="00392A32" w:rsidRDefault="00392A32" w:rsidP="00EA4033">
            <w:pPr>
              <w:rPr>
                <w:b/>
              </w:rPr>
            </w:pPr>
            <w:r w:rsidRPr="00392A32">
              <w:rPr>
                <w:b/>
              </w:rPr>
              <w:t>Amount in Food</w:t>
            </w:r>
          </w:p>
        </w:tc>
        <w:tc>
          <w:tcPr>
            <w:tcW w:w="5215" w:type="dxa"/>
          </w:tcPr>
          <w:p w:rsidR="00392A32" w:rsidRPr="00392A32" w:rsidRDefault="00392A32" w:rsidP="00EA4033">
            <w:pPr>
              <w:rPr>
                <w:b/>
              </w:rPr>
            </w:pPr>
            <w:r w:rsidRPr="00392A32">
              <w:rPr>
                <w:b/>
              </w:rPr>
              <w:t>Purpose in Body</w:t>
            </w:r>
          </w:p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Carbohydrate - starch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Carbohydrate - sugar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Fat - saturated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Fat – Unsaturated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Protein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Salt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EA4033">
            <w:r>
              <w:t>Other notable vitamins</w:t>
            </w:r>
          </w:p>
        </w:tc>
        <w:tc>
          <w:tcPr>
            <w:tcW w:w="2250" w:type="dxa"/>
          </w:tcPr>
          <w:p w:rsidR="00392A32" w:rsidRDefault="00392A32" w:rsidP="00EA4033"/>
        </w:tc>
        <w:tc>
          <w:tcPr>
            <w:tcW w:w="5215" w:type="dxa"/>
          </w:tcPr>
          <w:p w:rsidR="00392A32" w:rsidRDefault="00392A32" w:rsidP="00EA4033"/>
        </w:tc>
      </w:tr>
      <w:tr w:rsidR="00392A32" w:rsidTr="00392A32">
        <w:tc>
          <w:tcPr>
            <w:tcW w:w="2605" w:type="dxa"/>
          </w:tcPr>
          <w:p w:rsidR="00392A32" w:rsidRDefault="00392A32" w:rsidP="00392A32">
            <w:r>
              <w:t>Other notable minerals</w:t>
            </w:r>
          </w:p>
        </w:tc>
        <w:tc>
          <w:tcPr>
            <w:tcW w:w="2250" w:type="dxa"/>
          </w:tcPr>
          <w:p w:rsidR="00392A32" w:rsidRDefault="00392A32" w:rsidP="00392A32"/>
        </w:tc>
        <w:tc>
          <w:tcPr>
            <w:tcW w:w="5215" w:type="dxa"/>
          </w:tcPr>
          <w:p w:rsidR="00392A32" w:rsidRDefault="00392A32" w:rsidP="00392A32"/>
        </w:tc>
      </w:tr>
    </w:tbl>
    <w:p w:rsidR="00392A32" w:rsidRDefault="00392A32" w:rsidP="00EA4033">
      <w:pPr>
        <w:rPr>
          <w:b/>
        </w:rPr>
      </w:pPr>
    </w:p>
    <w:p w:rsidR="00EA4033" w:rsidRDefault="00EA4033" w:rsidP="00EA4033">
      <w:pPr>
        <w:rPr>
          <w:b/>
        </w:rPr>
      </w:pPr>
      <w:r>
        <w:rPr>
          <w:b/>
        </w:rPr>
        <w:t>Written Response:</w:t>
      </w:r>
    </w:p>
    <w:p w:rsidR="00EA4033" w:rsidRPr="00EA4033" w:rsidRDefault="00FA3740" w:rsidP="00EA4033">
      <w:pPr>
        <w:rPr>
          <w:i/>
        </w:rPr>
      </w:pPr>
      <w:r>
        <w:rPr>
          <w:i/>
        </w:rPr>
        <w:t xml:space="preserve">Reflect upon this cooking experience.  </w:t>
      </w:r>
      <w:r w:rsidR="00E41440">
        <w:rPr>
          <w:i/>
        </w:rPr>
        <w:t>Do you think you could maintain these eating habits when living independently (adulting…)?  What do you think you need to continue preparing nutritious meals?  What are your greatest strengths in maintaining a healthy lifestyle?</w:t>
      </w:r>
    </w:p>
    <w:p w:rsidR="00EA4033" w:rsidRDefault="00EA4033" w:rsidP="00EA4033"/>
    <w:p w:rsidR="00EA4033" w:rsidRPr="00EB18E5" w:rsidRDefault="00EA4033" w:rsidP="00EA4033"/>
    <w:sectPr w:rsidR="00EA4033" w:rsidRPr="00EB18E5" w:rsidSect="00F5016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0" w:rsidRDefault="00862270" w:rsidP="00F5016C">
      <w:r>
        <w:separator/>
      </w:r>
    </w:p>
  </w:endnote>
  <w:endnote w:type="continuationSeparator" w:id="0">
    <w:p w:rsidR="00862270" w:rsidRDefault="00862270" w:rsidP="00F5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 MN">
    <w:altName w:val="Courier New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0" w:rsidRDefault="00862270" w:rsidP="00F5016C">
      <w:r>
        <w:separator/>
      </w:r>
    </w:p>
  </w:footnote>
  <w:footnote w:type="continuationSeparator" w:id="0">
    <w:p w:rsidR="00862270" w:rsidRDefault="00862270" w:rsidP="00F5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6C" w:rsidRDefault="00F5016C">
    <w:pPr>
      <w:pStyle w:val="Header"/>
      <w:rPr>
        <w:rFonts w:asciiTheme="majorHAnsi" w:hAnsiTheme="majorHAnsi" w:cstheme="majorHAnsi"/>
        <w:sz w:val="20"/>
      </w:rPr>
    </w:pPr>
    <w:r w:rsidRPr="00F5016C">
      <w:rPr>
        <w:rFonts w:asciiTheme="majorHAnsi" w:hAnsiTheme="majorHAnsi" w:cstheme="majorHAnsi"/>
        <w:sz w:val="20"/>
      </w:rPr>
      <w:t>Biology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>Moretz</w:t>
    </w:r>
  </w:p>
  <w:p w:rsidR="00F5016C" w:rsidRPr="00F5016C" w:rsidRDefault="00F5016C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Structure, Function, Process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E4C"/>
    <w:multiLevelType w:val="hybridMultilevel"/>
    <w:tmpl w:val="5006642E"/>
    <w:lvl w:ilvl="0" w:tplc="2AF41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1926"/>
    <w:multiLevelType w:val="hybridMultilevel"/>
    <w:tmpl w:val="7728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C"/>
    <w:rsid w:val="001D6621"/>
    <w:rsid w:val="00392A32"/>
    <w:rsid w:val="003F2096"/>
    <w:rsid w:val="006D16D3"/>
    <w:rsid w:val="0075552A"/>
    <w:rsid w:val="00862270"/>
    <w:rsid w:val="009F2AFE"/>
    <w:rsid w:val="00C22CBD"/>
    <w:rsid w:val="00DB2D5A"/>
    <w:rsid w:val="00E41440"/>
    <w:rsid w:val="00EA4033"/>
    <w:rsid w:val="00EB18E5"/>
    <w:rsid w:val="00F5016C"/>
    <w:rsid w:val="00F9421F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B7B81D8-75EA-FB4F-B2EA-B5AE2388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6C"/>
  </w:style>
  <w:style w:type="paragraph" w:styleId="Footer">
    <w:name w:val="footer"/>
    <w:basedOn w:val="Normal"/>
    <w:link w:val="FooterChar"/>
    <w:uiPriority w:val="99"/>
    <w:unhideWhenUsed/>
    <w:rsid w:val="00F5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6C"/>
  </w:style>
  <w:style w:type="paragraph" w:styleId="ListParagraph">
    <w:name w:val="List Paragraph"/>
    <w:basedOn w:val="Normal"/>
    <w:uiPriority w:val="34"/>
    <w:qFormat/>
    <w:rsid w:val="00EB18E5"/>
    <w:pPr>
      <w:ind w:left="720"/>
      <w:contextualSpacing/>
    </w:pPr>
  </w:style>
  <w:style w:type="table" w:styleId="TableGrid">
    <w:name w:val="Table Grid"/>
    <w:basedOn w:val="TableNormal"/>
    <w:uiPriority w:val="39"/>
    <w:rsid w:val="0039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2018-12-10T17:09:00Z</cp:lastPrinted>
  <dcterms:created xsi:type="dcterms:W3CDTF">2018-12-10T18:49:00Z</dcterms:created>
  <dcterms:modified xsi:type="dcterms:W3CDTF">2018-12-10T18:49:00Z</dcterms:modified>
</cp:coreProperties>
</file>