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F3C525" w14:textId="77777777" w:rsidR="009817F3" w:rsidRDefault="005F6FA0"/>
    <w:p w14:paraId="24DF06EB" w14:textId="77777777" w:rsidR="00CE756D" w:rsidRDefault="00CE756D">
      <w:pPr>
        <w:rPr>
          <w:rFonts w:ascii="Andale Mono" w:hAnsi="Andale Mono"/>
          <w:b/>
          <w:sz w:val="36"/>
        </w:rPr>
      </w:pPr>
      <w:r>
        <w:rPr>
          <w:rFonts w:ascii="Andale Mono" w:hAnsi="Andale Mono"/>
          <w:b/>
          <w:sz w:val="36"/>
        </w:rPr>
        <w:t>Bone Identification Virtual Lab</w:t>
      </w:r>
    </w:p>
    <w:p w14:paraId="1B191D32" w14:textId="77777777" w:rsidR="00CE756D" w:rsidRDefault="00CE756D">
      <w:pPr>
        <w:rPr>
          <w:rFonts w:ascii="Andale Mono" w:hAnsi="Andale Mono"/>
          <w:b/>
        </w:rPr>
      </w:pPr>
    </w:p>
    <w:p w14:paraId="2D81C701" w14:textId="77777777" w:rsidR="00CE756D" w:rsidRDefault="00CE756D">
      <w:pPr>
        <w:rPr>
          <w:rFonts w:ascii="Andale Mono" w:hAnsi="Andale Mono"/>
          <w:b/>
        </w:rPr>
      </w:pPr>
    </w:p>
    <w:p w14:paraId="66BC41E9" w14:textId="77777777" w:rsidR="00BA1700" w:rsidRDefault="00CE756D">
      <w:pPr>
        <w:rPr>
          <w:rFonts w:ascii="Andale Mono" w:hAnsi="Andale Mono"/>
        </w:rPr>
      </w:pPr>
      <w:r>
        <w:rPr>
          <w:rFonts w:ascii="Andale Mono" w:hAnsi="Andale Mono"/>
          <w:b/>
        </w:rPr>
        <w:t xml:space="preserve">Objective: </w:t>
      </w:r>
      <w:r w:rsidR="00BA1700">
        <w:rPr>
          <w:rFonts w:ascii="Andale Mono" w:hAnsi="Andale Mono"/>
        </w:rPr>
        <w:t xml:space="preserve">To become familiar with the bones of the skeletal system through a virtual lab experience.  </w:t>
      </w:r>
    </w:p>
    <w:p w14:paraId="5F396B99" w14:textId="77777777" w:rsidR="00BA1700" w:rsidRDefault="00BA1700">
      <w:pPr>
        <w:rPr>
          <w:rFonts w:ascii="Andale Mono" w:hAnsi="Andale Mono"/>
        </w:rPr>
      </w:pPr>
    </w:p>
    <w:p w14:paraId="38E1B243" w14:textId="77777777" w:rsidR="00C63C25" w:rsidRDefault="00D369D1" w:rsidP="00C63C25">
      <w:pPr>
        <w:rPr>
          <w:rFonts w:ascii="Andale Mono" w:hAnsi="Andale Mono"/>
        </w:rPr>
      </w:pPr>
      <w:r>
        <w:rPr>
          <w:rFonts w:ascii="Andale Mono" w:hAnsi="Andale Mono"/>
        </w:rPr>
        <w:t>Procedure:</w:t>
      </w:r>
    </w:p>
    <w:p w14:paraId="261B8B09" w14:textId="09B18E39" w:rsidR="0006645A" w:rsidRDefault="0006645A" w:rsidP="00D369D1">
      <w:pPr>
        <w:pStyle w:val="ListParagraph"/>
        <w:numPr>
          <w:ilvl w:val="0"/>
          <w:numId w:val="2"/>
        </w:numPr>
        <w:rPr>
          <w:rFonts w:ascii="Andale Mono" w:hAnsi="Andale Mono"/>
        </w:rPr>
      </w:pPr>
      <w:r>
        <w:rPr>
          <w:rFonts w:ascii="Andale Mono" w:hAnsi="Andale Mono"/>
        </w:rPr>
        <w:t xml:space="preserve">Use the bones listed on the Skeletal System terminology paper to determine which bones to review.  </w:t>
      </w:r>
    </w:p>
    <w:p w14:paraId="45807A79" w14:textId="77777777" w:rsidR="00D369D1" w:rsidRDefault="00D369D1" w:rsidP="00D369D1">
      <w:pPr>
        <w:pStyle w:val="ListParagraph"/>
        <w:numPr>
          <w:ilvl w:val="0"/>
          <w:numId w:val="2"/>
        </w:numPr>
        <w:rPr>
          <w:rFonts w:ascii="Andale Mono" w:hAnsi="Andale Mono"/>
        </w:rPr>
      </w:pPr>
      <w:r>
        <w:rPr>
          <w:rFonts w:ascii="Andale Mono" w:hAnsi="Andale Mono"/>
        </w:rPr>
        <w:t xml:space="preserve"> Visit </w:t>
      </w:r>
      <w:hyperlink r:id="rId7" w:history="1">
        <w:r w:rsidRPr="00E659D1">
          <w:rPr>
            <w:rStyle w:val="Hyperlink"/>
            <w:rFonts w:ascii="Andale Mono" w:hAnsi="Andale Mono"/>
          </w:rPr>
          <w:t>http://highered.mheducation.com/sites/0072919329/student_view0/chapter7/labeling_exercises.html#</w:t>
        </w:r>
      </w:hyperlink>
      <w:r>
        <w:rPr>
          <w:rFonts w:ascii="Andale Mono" w:hAnsi="Andale Mono"/>
        </w:rPr>
        <w:t xml:space="preserve"> </w:t>
      </w:r>
      <w:r w:rsidR="00D66BEB">
        <w:rPr>
          <w:rFonts w:ascii="Andale Mono" w:hAnsi="Andale Mono"/>
        </w:rPr>
        <w:t xml:space="preserve"> </w:t>
      </w:r>
    </w:p>
    <w:p w14:paraId="6CE74E65" w14:textId="46CF09AA" w:rsidR="00B95DF9" w:rsidRDefault="00B95DF9" w:rsidP="00D369D1">
      <w:pPr>
        <w:pStyle w:val="ListParagraph"/>
        <w:numPr>
          <w:ilvl w:val="0"/>
          <w:numId w:val="2"/>
        </w:numPr>
        <w:rPr>
          <w:rFonts w:ascii="Andale Mono" w:hAnsi="Andale Mono"/>
        </w:rPr>
      </w:pPr>
      <w:r>
        <w:rPr>
          <w:rFonts w:ascii="Andale Mono" w:hAnsi="Andale Mono"/>
        </w:rPr>
        <w:t xml:space="preserve">On the </w:t>
      </w:r>
      <w:r>
        <w:rPr>
          <w:rFonts w:ascii="Andale Mono" w:hAnsi="Andale Mono"/>
          <w:i/>
        </w:rPr>
        <w:t xml:space="preserve">Hole’s A &amp; P </w:t>
      </w:r>
      <w:r>
        <w:rPr>
          <w:rFonts w:ascii="Andale Mono" w:hAnsi="Andale Mono"/>
        </w:rPr>
        <w:t xml:space="preserve">site, practice </w:t>
      </w:r>
      <w:r w:rsidR="003E61E9">
        <w:rPr>
          <w:rFonts w:ascii="Andale Mono" w:hAnsi="Andale Mono"/>
        </w:rPr>
        <w:t xml:space="preserve">labeling the different bone features and bones by </w:t>
      </w:r>
      <w:r>
        <w:rPr>
          <w:rFonts w:ascii="Andale Mono" w:hAnsi="Andale Mono"/>
        </w:rPr>
        <w:t>visit</w:t>
      </w:r>
      <w:r w:rsidR="003E61E9">
        <w:rPr>
          <w:rFonts w:ascii="Andale Mono" w:hAnsi="Andale Mono"/>
        </w:rPr>
        <w:t>ing</w:t>
      </w:r>
      <w:r>
        <w:rPr>
          <w:rFonts w:ascii="Andale Mono" w:hAnsi="Andale Mono"/>
        </w:rPr>
        <w:t xml:space="preserve"> the following </w:t>
      </w:r>
      <w:r w:rsidR="003E61E9">
        <w:rPr>
          <w:rFonts w:ascii="Andale Mono" w:hAnsi="Andale Mono"/>
        </w:rPr>
        <w:t>virtual lab</w:t>
      </w:r>
      <w:r w:rsidR="00E42EC3">
        <w:rPr>
          <w:rFonts w:ascii="Andale Mono" w:hAnsi="Andale Mono"/>
        </w:rPr>
        <w:t xml:space="preserve"> exercises:</w:t>
      </w:r>
    </w:p>
    <w:p w14:paraId="7849EB26" w14:textId="43C24A78" w:rsidR="00E42EC3" w:rsidRDefault="00043BA5" w:rsidP="00E42EC3">
      <w:pPr>
        <w:pStyle w:val="ListParagraph"/>
        <w:numPr>
          <w:ilvl w:val="1"/>
          <w:numId w:val="2"/>
        </w:numPr>
        <w:rPr>
          <w:rFonts w:ascii="Andale Mono" w:hAnsi="Andale Mono"/>
        </w:rPr>
      </w:pPr>
      <w:r>
        <w:rPr>
          <w:rFonts w:ascii="Andale Mono" w:hAnsi="Andale Mono"/>
        </w:rPr>
        <w:t>The Skull, Anterior View</w:t>
      </w:r>
    </w:p>
    <w:p w14:paraId="59D7D9E3" w14:textId="3FB2A720" w:rsidR="00043BA5" w:rsidRDefault="00043BA5" w:rsidP="00E42EC3">
      <w:pPr>
        <w:pStyle w:val="ListParagraph"/>
        <w:numPr>
          <w:ilvl w:val="1"/>
          <w:numId w:val="2"/>
        </w:numPr>
        <w:rPr>
          <w:rFonts w:ascii="Andale Mono" w:hAnsi="Andale Mono"/>
        </w:rPr>
      </w:pPr>
      <w:r>
        <w:rPr>
          <w:rFonts w:ascii="Andale Mono" w:hAnsi="Andale Mono"/>
        </w:rPr>
        <w:t>The Skull (a)</w:t>
      </w:r>
    </w:p>
    <w:p w14:paraId="0FAFC140" w14:textId="5611B5B4" w:rsidR="00043BA5" w:rsidRDefault="00043BA5" w:rsidP="00E42EC3">
      <w:pPr>
        <w:pStyle w:val="ListParagraph"/>
        <w:numPr>
          <w:ilvl w:val="1"/>
          <w:numId w:val="2"/>
        </w:numPr>
        <w:rPr>
          <w:rFonts w:ascii="Andale Mono" w:hAnsi="Andale Mono"/>
        </w:rPr>
      </w:pPr>
      <w:r>
        <w:rPr>
          <w:rFonts w:ascii="Andale Mono" w:hAnsi="Andale Mono"/>
        </w:rPr>
        <w:t>The Skull (b)</w:t>
      </w:r>
    </w:p>
    <w:p w14:paraId="64957E0D" w14:textId="354F81D2" w:rsidR="00043BA5" w:rsidRDefault="00043BA5" w:rsidP="00E42EC3">
      <w:pPr>
        <w:pStyle w:val="ListParagraph"/>
        <w:numPr>
          <w:ilvl w:val="1"/>
          <w:numId w:val="2"/>
        </w:numPr>
        <w:rPr>
          <w:rFonts w:ascii="Andale Mono" w:hAnsi="Andale Mono"/>
        </w:rPr>
      </w:pPr>
      <w:r>
        <w:rPr>
          <w:rFonts w:ascii="Andale Mono" w:hAnsi="Andale Mono"/>
        </w:rPr>
        <w:t>Base of the Skull (a)</w:t>
      </w:r>
    </w:p>
    <w:p w14:paraId="6101B309" w14:textId="04DA83BE" w:rsidR="00027E66" w:rsidRDefault="00027E66" w:rsidP="00E42EC3">
      <w:pPr>
        <w:pStyle w:val="ListParagraph"/>
        <w:numPr>
          <w:ilvl w:val="1"/>
          <w:numId w:val="2"/>
        </w:numPr>
        <w:rPr>
          <w:rFonts w:ascii="Andale Mono" w:hAnsi="Andale Mono"/>
        </w:rPr>
      </w:pPr>
      <w:r>
        <w:rPr>
          <w:rFonts w:ascii="Andale Mono" w:hAnsi="Andale Mono"/>
        </w:rPr>
        <w:t>Skull, Superior view</w:t>
      </w:r>
    </w:p>
    <w:p w14:paraId="193E449A" w14:textId="6FA0C666" w:rsidR="00027E66" w:rsidRDefault="00D06B87" w:rsidP="00E42EC3">
      <w:pPr>
        <w:pStyle w:val="ListParagraph"/>
        <w:numPr>
          <w:ilvl w:val="1"/>
          <w:numId w:val="2"/>
        </w:numPr>
        <w:rPr>
          <w:rFonts w:ascii="Andale Mono" w:hAnsi="Andale Mono"/>
        </w:rPr>
      </w:pPr>
      <w:r>
        <w:rPr>
          <w:rFonts w:ascii="Andale Mono" w:hAnsi="Andale Mono"/>
        </w:rPr>
        <w:t>Vertebra</w:t>
      </w:r>
      <w:r w:rsidR="0053613F">
        <w:rPr>
          <w:rFonts w:ascii="Andale Mono" w:hAnsi="Andale Mono"/>
        </w:rPr>
        <w:t xml:space="preserve"> and Intervertebral Disk, Superior view</w:t>
      </w:r>
    </w:p>
    <w:p w14:paraId="1FCB2981" w14:textId="78C49EC2" w:rsidR="005B67DC" w:rsidRDefault="005B67DC" w:rsidP="00E42EC3">
      <w:pPr>
        <w:pStyle w:val="ListParagraph"/>
        <w:numPr>
          <w:ilvl w:val="1"/>
          <w:numId w:val="2"/>
        </w:numPr>
        <w:rPr>
          <w:rFonts w:ascii="Andale Mono" w:hAnsi="Andale Mono"/>
        </w:rPr>
      </w:pPr>
      <w:r>
        <w:rPr>
          <w:rFonts w:ascii="Andale Mono" w:hAnsi="Andale Mono"/>
        </w:rPr>
        <w:t>Thoracic Cage &amp; Pectoral Girdle, Anterior view</w:t>
      </w:r>
    </w:p>
    <w:p w14:paraId="366694C1" w14:textId="7F34F1F4" w:rsidR="00784A57" w:rsidRDefault="00784A57" w:rsidP="00E42EC3">
      <w:pPr>
        <w:pStyle w:val="ListParagraph"/>
        <w:numPr>
          <w:ilvl w:val="1"/>
          <w:numId w:val="2"/>
        </w:numPr>
        <w:rPr>
          <w:rFonts w:ascii="Andale Mono" w:hAnsi="Andale Mono"/>
        </w:rPr>
      </w:pPr>
      <w:r>
        <w:rPr>
          <w:rFonts w:ascii="Andale Mono" w:hAnsi="Andale Mono"/>
        </w:rPr>
        <w:t>Right Scapula</w:t>
      </w:r>
      <w:r w:rsidR="006A0B43">
        <w:rPr>
          <w:rFonts w:ascii="Andale Mono" w:hAnsi="Andale Mono"/>
        </w:rPr>
        <w:t xml:space="preserve"> (a)</w:t>
      </w:r>
    </w:p>
    <w:p w14:paraId="445EAD8E" w14:textId="2D3327E3" w:rsidR="006A0B43" w:rsidRDefault="006A0B43" w:rsidP="00E42EC3">
      <w:pPr>
        <w:pStyle w:val="ListParagraph"/>
        <w:numPr>
          <w:ilvl w:val="1"/>
          <w:numId w:val="2"/>
        </w:numPr>
        <w:rPr>
          <w:rFonts w:ascii="Andale Mono" w:hAnsi="Andale Mono"/>
        </w:rPr>
      </w:pPr>
      <w:r>
        <w:rPr>
          <w:rFonts w:ascii="Andale Mono" w:hAnsi="Andale Mono"/>
        </w:rPr>
        <w:t>Right Scapula (b)</w:t>
      </w:r>
    </w:p>
    <w:p w14:paraId="46104219" w14:textId="092B77E8" w:rsidR="005B67DC" w:rsidRDefault="00403627" w:rsidP="00E42EC3">
      <w:pPr>
        <w:pStyle w:val="ListParagraph"/>
        <w:numPr>
          <w:ilvl w:val="1"/>
          <w:numId w:val="2"/>
        </w:numPr>
        <w:rPr>
          <w:rFonts w:ascii="Andale Mono" w:hAnsi="Andale Mono"/>
        </w:rPr>
      </w:pPr>
      <w:r>
        <w:rPr>
          <w:rFonts w:ascii="Andale Mono" w:hAnsi="Andale Mono"/>
        </w:rPr>
        <w:t>Right Humerus</w:t>
      </w:r>
    </w:p>
    <w:p w14:paraId="16E1BDE9" w14:textId="153AF920" w:rsidR="00DA631A" w:rsidRDefault="00DA631A" w:rsidP="00E42EC3">
      <w:pPr>
        <w:pStyle w:val="ListParagraph"/>
        <w:numPr>
          <w:ilvl w:val="1"/>
          <w:numId w:val="2"/>
        </w:numPr>
        <w:rPr>
          <w:rFonts w:ascii="Andale Mono" w:hAnsi="Andale Mono"/>
        </w:rPr>
      </w:pPr>
      <w:r>
        <w:rPr>
          <w:rFonts w:ascii="Andale Mono" w:hAnsi="Andale Mono"/>
        </w:rPr>
        <w:t>Right Radius and Ulna</w:t>
      </w:r>
      <w:r w:rsidR="00000098">
        <w:rPr>
          <w:rFonts w:ascii="Andale Mono" w:hAnsi="Andale Mono"/>
        </w:rPr>
        <w:t xml:space="preserve"> (a)</w:t>
      </w:r>
    </w:p>
    <w:p w14:paraId="7D6134FE" w14:textId="56B74E40" w:rsidR="00000098" w:rsidRDefault="002134C3" w:rsidP="00E42EC3">
      <w:pPr>
        <w:pStyle w:val="ListParagraph"/>
        <w:numPr>
          <w:ilvl w:val="1"/>
          <w:numId w:val="2"/>
        </w:numPr>
        <w:rPr>
          <w:rFonts w:ascii="Andale Mono" w:hAnsi="Andale Mono"/>
        </w:rPr>
      </w:pPr>
      <w:r>
        <w:rPr>
          <w:rFonts w:ascii="Andale Mono" w:hAnsi="Andale Mono"/>
        </w:rPr>
        <w:t>Right Wrist and Hand (a)</w:t>
      </w:r>
    </w:p>
    <w:p w14:paraId="5141E19D" w14:textId="6779213E" w:rsidR="002134C3" w:rsidRDefault="002134C3" w:rsidP="00E42EC3">
      <w:pPr>
        <w:pStyle w:val="ListParagraph"/>
        <w:numPr>
          <w:ilvl w:val="1"/>
          <w:numId w:val="2"/>
        </w:numPr>
        <w:rPr>
          <w:rFonts w:ascii="Andale Mono" w:hAnsi="Andale Mono"/>
        </w:rPr>
      </w:pPr>
      <w:r>
        <w:rPr>
          <w:rFonts w:ascii="Andale Mono" w:hAnsi="Andale Mono"/>
        </w:rPr>
        <w:t>The Pelvic Girdle, Anterosuperior View</w:t>
      </w:r>
    </w:p>
    <w:p w14:paraId="5ACB6FBD" w14:textId="498A9142" w:rsidR="008C60A1" w:rsidRDefault="008C60A1" w:rsidP="00E42EC3">
      <w:pPr>
        <w:pStyle w:val="ListParagraph"/>
        <w:numPr>
          <w:ilvl w:val="1"/>
          <w:numId w:val="2"/>
        </w:numPr>
        <w:rPr>
          <w:rFonts w:ascii="Andale Mono" w:hAnsi="Andale Mono"/>
        </w:rPr>
      </w:pPr>
      <w:r>
        <w:rPr>
          <w:rFonts w:ascii="Andale Mono" w:hAnsi="Andale Mono"/>
        </w:rPr>
        <w:t>Right Femur &amp; Patella</w:t>
      </w:r>
    </w:p>
    <w:p w14:paraId="00B75BC0" w14:textId="2025A4F8" w:rsidR="00D66BEB" w:rsidRPr="00D369D1" w:rsidRDefault="000933CF" w:rsidP="00D369D1">
      <w:pPr>
        <w:pStyle w:val="ListParagraph"/>
        <w:numPr>
          <w:ilvl w:val="0"/>
          <w:numId w:val="2"/>
        </w:numPr>
        <w:rPr>
          <w:rFonts w:ascii="Andale Mono" w:hAnsi="Andale Mono"/>
        </w:rPr>
      </w:pPr>
      <w:r>
        <w:rPr>
          <w:rFonts w:ascii="Andale Mono" w:hAnsi="Andale Mono"/>
        </w:rPr>
        <w:t xml:space="preserve">See the attached table for descriptions of common bone feature terms.  </w:t>
      </w:r>
    </w:p>
    <w:p w14:paraId="15478D53" w14:textId="77777777" w:rsidR="00C63C25" w:rsidRDefault="00C63C25" w:rsidP="00C63C25">
      <w:pPr>
        <w:rPr>
          <w:rFonts w:ascii="Andale Mono" w:hAnsi="Andale Mono"/>
        </w:rPr>
      </w:pPr>
    </w:p>
    <w:p w14:paraId="750561F2" w14:textId="77777777" w:rsidR="00C63C25" w:rsidRDefault="00C63C25" w:rsidP="00C63C25">
      <w:pPr>
        <w:rPr>
          <w:rFonts w:ascii="Andale Mono" w:hAnsi="Andale Mono"/>
        </w:rPr>
      </w:pPr>
    </w:p>
    <w:p w14:paraId="4C871BDB" w14:textId="771B1FBB" w:rsidR="00BA1700" w:rsidRPr="00311C48" w:rsidRDefault="00C63C25" w:rsidP="00C63C25">
      <w:pPr>
        <w:rPr>
          <w:rFonts w:ascii="Andale Mono" w:hAnsi="Andale Mono"/>
        </w:rPr>
      </w:pPr>
      <w:r w:rsidRPr="00C63C25">
        <w:rPr>
          <w:rFonts w:ascii="Andale Mono" w:hAnsi="Andale Mono"/>
        </w:rPr>
        <w:lastRenderedPageBreak/>
        <w:drawing>
          <wp:inline distT="0" distB="0" distL="0" distR="0" wp14:anchorId="76449020" wp14:editId="3F5A0739">
            <wp:extent cx="554355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1700" w:rsidRPr="00311C48" w:rsidSect="00CE756D">
      <w:headerReference w:type="default" r:id="rId9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F4A25C" w14:textId="77777777" w:rsidR="005F6FA0" w:rsidRDefault="005F6FA0" w:rsidP="00CE756D">
      <w:r>
        <w:separator/>
      </w:r>
    </w:p>
  </w:endnote>
  <w:endnote w:type="continuationSeparator" w:id="0">
    <w:p w14:paraId="5FFB8787" w14:textId="77777777" w:rsidR="005F6FA0" w:rsidRDefault="005F6FA0" w:rsidP="00CE7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dale Mono">
    <w:panose1 w:val="020B0509000000000004"/>
    <w:charset w:val="00"/>
    <w:family w:val="swiss"/>
    <w:pitch w:val="fixed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F244AB" w14:textId="77777777" w:rsidR="005F6FA0" w:rsidRDefault="005F6FA0" w:rsidP="00CE756D">
      <w:r>
        <w:separator/>
      </w:r>
    </w:p>
  </w:footnote>
  <w:footnote w:type="continuationSeparator" w:id="0">
    <w:p w14:paraId="0EF2260C" w14:textId="77777777" w:rsidR="005F6FA0" w:rsidRDefault="005F6FA0" w:rsidP="00CE756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D94FE0" w14:textId="77777777" w:rsidR="00CE756D" w:rsidRDefault="00CE756D">
    <w:pPr>
      <w:pStyle w:val="Header"/>
    </w:pPr>
    <w:r>
      <w:t>M.A.P.</w:t>
    </w:r>
    <w:r>
      <w:tab/>
    </w:r>
    <w:r>
      <w:tab/>
      <w:t>Moretz</w:t>
    </w:r>
  </w:p>
  <w:p w14:paraId="27DA1CF1" w14:textId="77777777" w:rsidR="00CE756D" w:rsidRDefault="00CE756D">
    <w:pPr>
      <w:pStyle w:val="Header"/>
    </w:pPr>
    <w:r>
      <w:t>Skeletal System</w:t>
    </w:r>
    <w:r>
      <w:tab/>
    </w:r>
    <w:r>
      <w:tab/>
      <w:t>2017/2018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551A38"/>
    <w:multiLevelType w:val="hybridMultilevel"/>
    <w:tmpl w:val="26E69B66"/>
    <w:lvl w:ilvl="0" w:tplc="040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1">
    <w:nsid w:val="3BC06FEA"/>
    <w:multiLevelType w:val="hybridMultilevel"/>
    <w:tmpl w:val="720A75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56D"/>
    <w:rsid w:val="00000098"/>
    <w:rsid w:val="00027E66"/>
    <w:rsid w:val="00043BA5"/>
    <w:rsid w:val="0006645A"/>
    <w:rsid w:val="000933CF"/>
    <w:rsid w:val="000E40DB"/>
    <w:rsid w:val="001D6621"/>
    <w:rsid w:val="002134C3"/>
    <w:rsid w:val="00311C48"/>
    <w:rsid w:val="003E61E9"/>
    <w:rsid w:val="00403627"/>
    <w:rsid w:val="0053613F"/>
    <w:rsid w:val="005B67DC"/>
    <w:rsid w:val="005F6FA0"/>
    <w:rsid w:val="00693294"/>
    <w:rsid w:val="006A0B43"/>
    <w:rsid w:val="006E37B9"/>
    <w:rsid w:val="00784A57"/>
    <w:rsid w:val="008C60A1"/>
    <w:rsid w:val="009F2AFE"/>
    <w:rsid w:val="00B95DF9"/>
    <w:rsid w:val="00BA1700"/>
    <w:rsid w:val="00C63C25"/>
    <w:rsid w:val="00CE756D"/>
    <w:rsid w:val="00D06B87"/>
    <w:rsid w:val="00D369D1"/>
    <w:rsid w:val="00D66BEB"/>
    <w:rsid w:val="00DA631A"/>
    <w:rsid w:val="00E42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40CD6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5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56D"/>
  </w:style>
  <w:style w:type="paragraph" w:styleId="Footer">
    <w:name w:val="footer"/>
    <w:basedOn w:val="Normal"/>
    <w:link w:val="FooterChar"/>
    <w:uiPriority w:val="99"/>
    <w:unhideWhenUsed/>
    <w:rsid w:val="00CE75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56D"/>
  </w:style>
  <w:style w:type="paragraph" w:styleId="ListParagraph">
    <w:name w:val="List Paragraph"/>
    <w:basedOn w:val="Normal"/>
    <w:uiPriority w:val="34"/>
    <w:qFormat/>
    <w:rsid w:val="00BA17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369D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highered.mheducation.com/sites/0072919329/student_view0/chapter7/labeling_exercises.html#" TargetMode="External"/><Relationship Id="rId8" Type="http://schemas.openxmlformats.org/officeDocument/2006/relationships/image" Target="media/image1.tiff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153</Words>
  <Characters>877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Moretz</dc:creator>
  <cp:keywords/>
  <dc:description/>
  <cp:lastModifiedBy>Elizabeth Moretz</cp:lastModifiedBy>
  <cp:revision>5</cp:revision>
  <dcterms:created xsi:type="dcterms:W3CDTF">2017-11-26T04:55:00Z</dcterms:created>
  <dcterms:modified xsi:type="dcterms:W3CDTF">2017-11-26T06:16:00Z</dcterms:modified>
</cp:coreProperties>
</file>